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07" w:rsidRDefault="00C74707" w:rsidP="00C74707">
      <w:pPr>
        <w:pStyle w:val="3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75.35pt;width:213.65pt;height:38.6pt;z-index:251658240">
            <o:extrusion v:ext="view" backdepth="9600pt" on="t" viewpoint="-34.72222mm,34.72222mm" viewpointorigin="-.5,.5" skewangle="45" lightposition="-50000" lightposition2="50000" type="perspective"/>
            <v:textbox>
              <w:txbxContent>
                <w:p w:rsidR="00C74707" w:rsidRPr="00C74707" w:rsidRDefault="00C74707" w:rsidP="00C74707">
                  <w:pPr>
                    <w:jc w:val="center"/>
                    <w:rPr>
                      <w:b/>
                      <w:i/>
                      <w:color w:val="943634" w:themeColor="accent2" w:themeShade="BF"/>
                    </w:rPr>
                  </w:pPr>
                  <w:r w:rsidRPr="00C74707">
                    <w:rPr>
                      <w:b/>
                      <w:i/>
                      <w:color w:val="943634" w:themeColor="accent2" w:themeShade="BF"/>
                    </w:rPr>
                    <w:t>Бюллетень новых поступлений</w:t>
                  </w:r>
                  <w:r>
                    <w:rPr>
                      <w:b/>
                      <w:i/>
                      <w:color w:val="943634" w:themeColor="accent2" w:themeShade="BF"/>
                    </w:rPr>
                    <w:t>.</w:t>
                  </w:r>
                  <w:r w:rsidRPr="00C74707">
                    <w:rPr>
                      <w:b/>
                      <w:i/>
                      <w:color w:val="943634" w:themeColor="accent2" w:themeShade="BF"/>
                    </w:rPr>
                    <w:t xml:space="preserve"> </w:t>
                  </w:r>
                  <w:r>
                    <w:rPr>
                      <w:b/>
                      <w:i/>
                      <w:color w:val="943634" w:themeColor="accent2" w:themeShade="BF"/>
                    </w:rPr>
                    <w:t>И</w:t>
                  </w:r>
                  <w:r w:rsidRPr="00C74707">
                    <w:rPr>
                      <w:b/>
                      <w:i/>
                      <w:color w:val="943634" w:themeColor="accent2" w:themeShade="BF"/>
                    </w:rPr>
                    <w:t>юнь 2023 г.</w:t>
                  </w:r>
                </w:p>
              </w:txbxContent>
            </v:textbox>
          </v:shape>
        </w:pict>
      </w:r>
      <w:r w:rsidRPr="00C74707">
        <w:rPr>
          <w:rFonts w:eastAsia="Times New Roman"/>
          <w:color w:val="auto"/>
          <w:sz w:val="28"/>
          <w:szCs w:val="28"/>
        </w:rPr>
        <w:drawing>
          <wp:inline distT="0" distB="0" distL="0" distR="0">
            <wp:extent cx="5940425" cy="2041657"/>
            <wp:effectExtent l="19050" t="0" r="317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4707" w:rsidRDefault="00C74707" w:rsidP="00C74707"/>
    <w:p w:rsidR="00C74707" w:rsidRPr="00C74707" w:rsidRDefault="00C74707" w:rsidP="00C74707"/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Аверинцев, С. С.</w:t>
      </w:r>
      <w:r w:rsidRPr="00081BC6">
        <w:rPr>
          <w:rFonts w:eastAsia="Times New Roman"/>
          <w:color w:val="auto"/>
          <w:sz w:val="28"/>
          <w:szCs w:val="28"/>
        </w:rPr>
        <w:br/>
        <w:t>   Плутарх и античная биография. К вопросу о месте классика жанра в истории жанра / С. С. Аверинцев.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Наука, 1973. - 280 с.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Книга представляет собой первое в русской научной литературе систематическое исследование одного из самых известных памятников античной прозы - "Параллельных жизнеописаний" Плутарха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Херонейского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оказавшего огромное влияние на европейскую литературу последующих эпох.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Байрон, Д. Г.</w:t>
      </w:r>
      <w:r w:rsidRPr="00081BC6">
        <w:rPr>
          <w:rFonts w:eastAsia="Times New Roman"/>
          <w:color w:val="auto"/>
          <w:sz w:val="28"/>
          <w:szCs w:val="28"/>
        </w:rPr>
        <w:br/>
        <w:t>   Избранное / Д. Г. Байрон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сост., авт.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послесл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. и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коммент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. Р. Ф.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Усманова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Просвещение, 1984. - 383 с. : ил.</w:t>
      </w:r>
    </w:p>
    <w:p w:rsidR="00C74707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Барьерные полимерные упаковочные материалы для продовольственных целей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монография / О. А. Ковалева [и др.]. - Орёл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Изд-во Орловского ГАУ, 2022. - 160 с. - ISBN 978-5-93382-378-0.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Целью создания монографии является анализ способов производства и исследование свойств инновационной упаковки с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биоцидными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свойствами на основе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биоразлагаемых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фитобиотиков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и разработка способов увеличения потребительских характеристик и сроков хранения продовольственных товаров, находящихся в такой упаковке</w:t>
      </w:r>
      <w:r>
        <w:rPr>
          <w:rFonts w:eastAsia="Times New Roman"/>
          <w:color w:val="auto"/>
          <w:sz w:val="28"/>
          <w:szCs w:val="28"/>
        </w:rPr>
        <w:t>.</w:t>
      </w:r>
    </w:p>
    <w:p w:rsidR="00C74707" w:rsidRDefault="00C74707" w:rsidP="00C74707">
      <w:pPr>
        <w:pStyle w:val="a4"/>
        <w:rPr>
          <w:rFonts w:eastAsia="Times New Roman"/>
          <w:b/>
          <w:bCs/>
          <w:color w:val="auto"/>
          <w:sz w:val="28"/>
          <w:szCs w:val="28"/>
        </w:rPr>
      </w:pPr>
    </w:p>
    <w:p w:rsidR="00C74707" w:rsidRDefault="00C74707" w:rsidP="00C74707">
      <w:pPr>
        <w:pStyle w:val="a4"/>
        <w:rPr>
          <w:rFonts w:eastAsia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1414729" cy="2039282"/>
            <wp:effectExtent l="19050" t="0" r="0" b="0"/>
            <wp:docPr id="2" name="Рисунок 4" descr="C:\Documents and Settings\Администратор.ECON205-1\Local Settings\Temporary Internet Files\Content.Word\20230628_12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.ECON205-1\Local Settings\Temporary Internet Files\Content.Word\20230628_125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39" cy="20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07" w:rsidRPr="00081BC6" w:rsidRDefault="00C74707" w:rsidP="00C74707">
      <w:pPr>
        <w:pStyle w:val="a4"/>
        <w:rPr>
          <w:rFonts w:eastAsia="Times New Roman"/>
          <w:color w:val="auto"/>
          <w:sz w:val="28"/>
          <w:szCs w:val="28"/>
        </w:rPr>
      </w:pPr>
    </w:p>
    <w:p w:rsidR="0013475B" w:rsidRDefault="00C74707" w:rsidP="0013475B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81BC6">
        <w:rPr>
          <w:rFonts w:eastAsia="Times New Roman"/>
          <w:b/>
          <w:bCs/>
          <w:color w:val="auto"/>
          <w:sz w:val="28"/>
          <w:szCs w:val="28"/>
        </w:rPr>
        <w:lastRenderedPageBreak/>
        <w:t>Буяров</w:t>
      </w:r>
      <w:proofErr w:type="spellEnd"/>
      <w:r w:rsidRPr="00081BC6">
        <w:rPr>
          <w:rFonts w:eastAsia="Times New Roman"/>
          <w:b/>
          <w:bCs/>
          <w:color w:val="auto"/>
          <w:sz w:val="28"/>
          <w:szCs w:val="28"/>
        </w:rPr>
        <w:t>, В. С.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   Эффективность современных технологий производства продукции животноводства и птицеводства: монография / В. С.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, И. В.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Червонова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Буяров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. - Орёл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Изд-во Орловского ГАУ, 2023. - 200 с.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ил. - ISBN 978-5-93382-375-9.</w:t>
      </w:r>
    </w:p>
    <w:p w:rsidR="00C74707" w:rsidRDefault="00C74707" w:rsidP="0013475B">
      <w:pPr>
        <w:pStyle w:val="a4"/>
        <w:jc w:val="both"/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color w:val="auto"/>
          <w:sz w:val="28"/>
          <w:szCs w:val="28"/>
        </w:rPr>
        <w:t>В монографии представлено современное состояние, тенденции и перспективы развития животноводства и птицеводства в России и Евразийском экономическом союзе. Определены приоритетные направления развития животноводства и птицеводства в РФ. Излагаются результаты многочисленных собственных исследований, а также достижения отечественной и зарубежной науки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color w:val="auto"/>
          <w:sz w:val="28"/>
          <w:szCs w:val="28"/>
        </w:rPr>
        <w:t>по изучению влияния различных технологий содержания и кормления на здоровье, продуктивные качества сельскохозяйственных животных. Приведен комплекс современных ресурсосберегающих технологий, обеспечивающих повышение экономической эффективности промышленного производства яиц и мяса птицы в фермерских и приусадебных хозяйствах, а также технологические основы производства органической продукции птицеводства. Обобщены и систематизированы современные методы проведения исследований по технологии производства яиц и мяса птицы. Представлена методика определения экономической эффективности новых разработок в животноводстве и птицеводстве. Комплексный подход к решению проблем, изложенных в монографии, является залогом снижения себестоимости продукции животноводства и птицеводства и повышения ее конкурентоспособности на внутреннем и мировом рынках.</w:t>
      </w:r>
    </w:p>
    <w:p w:rsidR="00C74707" w:rsidRDefault="00C74707" w:rsidP="00C74707">
      <w:pPr>
        <w:pStyle w:val="a4"/>
        <w:rPr>
          <w:rFonts w:eastAsia="Times New Roman"/>
          <w:b/>
          <w:bCs/>
          <w:color w:val="auto"/>
          <w:sz w:val="28"/>
          <w:szCs w:val="28"/>
        </w:rPr>
      </w:pPr>
    </w:p>
    <w:p w:rsidR="00C74707" w:rsidRDefault="00C74707" w:rsidP="00C74707">
      <w:pPr>
        <w:pStyle w:val="a4"/>
        <w:rPr>
          <w:rFonts w:eastAsia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2153564" cy="3142068"/>
            <wp:effectExtent l="19050" t="0" r="0" b="0"/>
            <wp:docPr id="3" name="Рисунок 1" descr="C:\Documents and Settings\Администратор.ECON205-1\Local Settings\Temporary Internet Files\Content.Word\20230628_12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ECON205-1\Local Settings\Temporary Internet Files\Content.Word\20230628_125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93" cy="316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07" w:rsidRPr="00081BC6" w:rsidRDefault="00C74707" w:rsidP="00C74707">
      <w:pPr>
        <w:pStyle w:val="a4"/>
        <w:rPr>
          <w:rFonts w:eastAsia="Times New Roman"/>
          <w:color w:val="auto"/>
          <w:sz w:val="28"/>
          <w:szCs w:val="28"/>
        </w:rPr>
      </w:pP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lastRenderedPageBreak/>
        <w:t>Гиляровский, В. А.</w:t>
      </w:r>
      <w:r w:rsidRPr="00081BC6">
        <w:rPr>
          <w:rFonts w:eastAsia="Times New Roman"/>
          <w:color w:val="auto"/>
          <w:sz w:val="28"/>
          <w:szCs w:val="28"/>
        </w:rPr>
        <w:br/>
        <w:t>   Мои скитания. Москва газетная / В. А. Гиляровский.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АСТ, 2007. - 508 с. : ил. - ISBN 978-5-17-037243-0.</w:t>
      </w:r>
      <w:r w:rsidRPr="00081BC6">
        <w:rPr>
          <w:rFonts w:eastAsia="Times New Roman"/>
          <w:color w:val="auto"/>
          <w:sz w:val="28"/>
          <w:szCs w:val="28"/>
        </w:rPr>
        <w:br/>
      </w:r>
      <w:proofErr w:type="gramStart"/>
      <w:r w:rsidRPr="00081BC6">
        <w:rPr>
          <w:rFonts w:eastAsia="Times New Roman"/>
          <w:color w:val="auto"/>
          <w:sz w:val="28"/>
          <w:szCs w:val="28"/>
        </w:rPr>
        <w:t>Владимира Алексеевича Гиляровского, известного журналиста и писателя, знала вся Москва - извозчики, торговцы, полицейские, журналисты, писатели, художники - перечислять можно долго.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Но и он знал Москву, как никто другой. 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Его жизнь богата событиями и встречами, в ней было все - лишения, невзгоды, преодоления, взлеты, его книги "Мои скитания" и "Москва газетная" стали классикой жанра.</w:t>
      </w:r>
      <w:proofErr w:type="gramEnd"/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Достоевский, Ф. М.</w:t>
      </w:r>
      <w:r w:rsidRPr="00081BC6">
        <w:rPr>
          <w:rFonts w:eastAsia="Times New Roman"/>
          <w:color w:val="auto"/>
          <w:sz w:val="28"/>
          <w:szCs w:val="28"/>
        </w:rPr>
        <w:br/>
        <w:t>   Бесы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роман / Ф. М. Достоевский. - СПб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. : 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>Азбука: Азбука-Аттикус, 2013. - 704 с. - ISBN 978-5-389-06010-4.</w:t>
      </w:r>
    </w:p>
    <w:p w:rsidR="00C74707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Коновалов, К. В.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   Применение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акупунктурных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методов в овцеводстве (рекомендации производству) : метод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.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р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екомендации / К. В. Коновалов, А. В. Мамаев, Л. Д.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Самусенко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. - Орёл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Изд-во Орловского ГАУ, 2023. - 68 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с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>.</w:t>
      </w:r>
      <w:r w:rsidRPr="00081BC6">
        <w:rPr>
          <w:rFonts w:eastAsia="Times New Roman"/>
          <w:color w:val="auto"/>
          <w:sz w:val="28"/>
          <w:szCs w:val="28"/>
        </w:rPr>
        <w:br/>
      </w:r>
      <w:proofErr w:type="gramStart"/>
      <w:r w:rsidRPr="00081BC6">
        <w:rPr>
          <w:rFonts w:eastAsia="Times New Roman"/>
          <w:color w:val="auto"/>
          <w:sz w:val="28"/>
          <w:szCs w:val="28"/>
        </w:rPr>
        <w:t>В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методических рекомендациях рассмотрены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акупунктурные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методы прижизненной оценки мясной продуктивности овец и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контаминантной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безопасности мясного сырья в условиях производства.</w:t>
      </w:r>
    </w:p>
    <w:p w:rsidR="00C74707" w:rsidRDefault="00C74707" w:rsidP="00C74707">
      <w:pPr>
        <w:pStyle w:val="a4"/>
        <w:rPr>
          <w:rFonts w:eastAsia="Times New Roman"/>
          <w:color w:val="auto"/>
          <w:sz w:val="28"/>
          <w:szCs w:val="28"/>
        </w:rPr>
      </w:pPr>
    </w:p>
    <w:p w:rsidR="00C74707" w:rsidRDefault="00C74707" w:rsidP="00C7470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1268120" cy="1643009"/>
            <wp:effectExtent l="19050" t="0" r="8230" b="0"/>
            <wp:docPr id="5" name="Рисунок 7" descr="C:\Documents and Settings\Администратор.ECON205-1\Local Settings\Temporary Internet Files\Content.Word\20230628_12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.ECON205-1\Local Settings\Temporary Internet Files\Content.Word\20230628_125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78" cy="208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07" w:rsidRPr="00D64345" w:rsidRDefault="00C74707" w:rsidP="00C74707">
      <w:pPr>
        <w:rPr>
          <w:rFonts w:eastAsia="Times New Roman"/>
          <w:color w:val="auto"/>
          <w:sz w:val="28"/>
          <w:szCs w:val="28"/>
        </w:rPr>
      </w:pP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Лесков, А.Н.</w:t>
      </w:r>
      <w:r w:rsidRPr="00081BC6">
        <w:rPr>
          <w:rFonts w:eastAsia="Times New Roman"/>
          <w:color w:val="auto"/>
          <w:sz w:val="28"/>
          <w:szCs w:val="28"/>
        </w:rPr>
        <w:br/>
        <w:t>   Жизнь Николая Лескова / А. Н. Лесков. - 2-е изд. - Тула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Приок.кн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.и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>зд-во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, 1981. - 647с. : ил. </w:t>
      </w:r>
      <w:r w:rsidRPr="00081BC6">
        <w:rPr>
          <w:rFonts w:eastAsia="Times New Roman"/>
          <w:color w:val="auto"/>
          <w:sz w:val="28"/>
          <w:szCs w:val="28"/>
        </w:rPr>
        <w:br/>
        <w:t>Автор-сын замечательного русского писателя - рассказывает о жизненном и творческом пути Н. С. Лескова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proofErr w:type="spellStart"/>
      <w:r w:rsidRPr="00081BC6">
        <w:rPr>
          <w:rFonts w:eastAsia="Times New Roman"/>
          <w:b/>
          <w:bCs/>
          <w:color w:val="auto"/>
          <w:sz w:val="28"/>
          <w:szCs w:val="28"/>
        </w:rPr>
        <w:t>Людендорф</w:t>
      </w:r>
      <w:proofErr w:type="spellEnd"/>
      <w:r w:rsidRPr="00081BC6">
        <w:rPr>
          <w:rFonts w:eastAsia="Times New Roman"/>
          <w:b/>
          <w:bCs/>
          <w:color w:val="auto"/>
          <w:sz w:val="28"/>
          <w:szCs w:val="28"/>
        </w:rPr>
        <w:t>, Э.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   Мои воспоминания о войне. Первая мировая война в записках германского полководца. 1914-1918 / Э.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Людендорф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Центрполиграф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2007. - 351 с. - ISBN 978-5-9524-2709-9.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В книге Эриха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Людендорфа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, теоретика военного искусства и одного из идеологов германского милитаризма, изложена его точка зрения на события 1914-1918 годов. Во многом благодаря его действиям немецкие войска нанесли ряд поражений русским армиям и вынудили их отступить за пределы Восточной Пруссии. Являясь начальником оперативного отдела Генштаба,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Людендорф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фактически руководил </w:t>
      </w:r>
      <w:r w:rsidRPr="00081BC6">
        <w:rPr>
          <w:rFonts w:eastAsia="Times New Roman"/>
          <w:color w:val="auto"/>
          <w:sz w:val="28"/>
          <w:szCs w:val="28"/>
        </w:rPr>
        <w:lastRenderedPageBreak/>
        <w:t>военными действиями на Восточном фронте в 1914-1918 годах, а в 1916-1918 -м - всеми вооруженными силами Германии.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Москва в русской литературе</w:t>
      </w:r>
      <w:r w:rsidRPr="00081BC6">
        <w:rPr>
          <w:rFonts w:eastAsia="Times New Roman"/>
          <w:color w:val="auto"/>
          <w:sz w:val="28"/>
          <w:szCs w:val="28"/>
        </w:rPr>
        <w:t xml:space="preserve"> / авт.-сост.: Т.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Дажина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Л. Страхова.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АСТ: Олимп, 2007. - 572 с. - ISBN 978-5-17-044143-3; 978-5-7390-1887-8.</w:t>
      </w:r>
      <w:r w:rsidRPr="00081BC6">
        <w:rPr>
          <w:rFonts w:eastAsia="Times New Roman"/>
          <w:color w:val="auto"/>
          <w:sz w:val="28"/>
          <w:szCs w:val="28"/>
        </w:rPr>
        <w:br/>
        <w:t>Данное пособие посвящено писателям, в чьих произведениях присутствует образ Москвы. Кроме отрывков из произведений русских писателей XIX и XX вв., содержащих в себе описание Москвы и ее окрестностей, включает много дополнительных материалов.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Петербургские трактиры и рестораны</w:t>
      </w:r>
      <w:r w:rsidRPr="00081BC6">
        <w:rPr>
          <w:rFonts w:eastAsia="Times New Roman"/>
          <w:color w:val="auto"/>
          <w:sz w:val="28"/>
          <w:szCs w:val="28"/>
        </w:rPr>
        <w:t xml:space="preserve"> / сост. А. М. 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Конечный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>. - СПб. : Азбука-классика, 2006. - 288 с.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ил. - ISBN 5-352-01545-9.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В книге собраны очерки и воспоминания, дающие представление об истории петербургских трактиров и ресторанов со времен Петра Первого до крушения Российской империи. Их авторы - литераторы XIX - начала XX века: Ф. В.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Булгарин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, Н. Н. Животов, А. А. Плещеев, А. М.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Скабичевский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 и другие - рассказывают о наиболее популярных питейных заведениях Петербурга, знакомых читателю по произведениям русской классической литературы - "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Палкин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", "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Доминик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", "Малый Ярославец", "Медведь", "Вена" и др.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Практикум по релейной защите и автоматике</w:t>
      </w:r>
      <w:r w:rsidRPr="00081BC6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.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>п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>особие / сост.: Ю. Д. Волчков, И. О. Голиков. - Орел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Изд-во Орловского ГАУ, 2023. - 36 с.</w:t>
      </w:r>
      <w:r w:rsidRPr="00081BC6">
        <w:rPr>
          <w:rFonts w:eastAsia="Times New Roman"/>
          <w:color w:val="auto"/>
          <w:sz w:val="28"/>
          <w:szCs w:val="28"/>
        </w:rPr>
        <w:br/>
        <w:t>Учебное пособие содержит методические указания для проведения практических занятий по дисциплине "Релейная защита и автоматизация электроэнергетических систем". Учебное пособие содержит теоретический материал, практические методы расчетов релейной защиты силового электрооборудования электрических сетей с контрольными вопросами для самостоятельной работы студентов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Радищев, А. Н.</w:t>
      </w:r>
      <w:r w:rsidRPr="00081BC6">
        <w:rPr>
          <w:rFonts w:eastAsia="Times New Roman"/>
          <w:color w:val="auto"/>
          <w:sz w:val="28"/>
          <w:szCs w:val="28"/>
        </w:rPr>
        <w:br/>
        <w:t>   Путешествие из Петербурга в Москву / А. Н. Радищев.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АСТ: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Астрель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2004. - 236 с. - ISBN 5-17-011430-3; 5-271-10173-8.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 w:rsidRPr="00081BC6">
        <w:rPr>
          <w:rFonts w:eastAsia="Times New Roman"/>
          <w:b/>
          <w:bCs/>
          <w:color w:val="auto"/>
          <w:sz w:val="28"/>
          <w:szCs w:val="28"/>
        </w:rPr>
        <w:t>Соловьев, Ю. Я.</w:t>
      </w:r>
      <w:r w:rsidRPr="00081BC6">
        <w:rPr>
          <w:rFonts w:eastAsia="Times New Roman"/>
          <w:color w:val="auto"/>
          <w:sz w:val="28"/>
          <w:szCs w:val="28"/>
        </w:rPr>
        <w:br/>
        <w:t>   Воспоминания дипломата 1893-1922 / Ю. Я. Соловьев. - Мн.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Харвест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2003. - 416 с. - ISBN 985-13-0970-2.</w:t>
      </w:r>
      <w:r w:rsidRPr="00081BC6">
        <w:rPr>
          <w:rFonts w:eastAsia="Times New Roman"/>
          <w:color w:val="auto"/>
          <w:sz w:val="28"/>
          <w:szCs w:val="28"/>
        </w:rPr>
        <w:br/>
        <w:t xml:space="preserve">Книга русского дипломата Ю. Я. Соловьева представляет собой историю российской дипломатии в период с 1893 по 1918 годы. Автор представляет ряд интереснейших фактов, которые остались незамеченными в исследовательских работах, посвященных изучению проблем внешней политики конца XIX-начала XX века, а множество сообщаемых им деталей и, казалось бы, неважных "мелочей" повседневной дипломатической рутины позволяют восстановить те или иные исторические события во всей их полноте и значимости. Пребывание Ю. Я. Соловьева на дипломатических постах в Пекине, Афинах, Штутгарте, Мадриде, служба в министерстве, а затем его четырехлетняя эмиграция совпадают с рядом важнейших событий </w:t>
      </w:r>
      <w:r w:rsidRPr="00081BC6">
        <w:rPr>
          <w:rFonts w:eastAsia="Times New Roman"/>
          <w:color w:val="auto"/>
          <w:sz w:val="28"/>
          <w:szCs w:val="28"/>
        </w:rPr>
        <w:lastRenderedPageBreak/>
        <w:t>внешнеполитического характера, описание которых делает его книгу весьма интересной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Сэлинджер, Дж. Д.</w:t>
      </w:r>
      <w:r w:rsidRPr="00081BC6">
        <w:rPr>
          <w:rFonts w:eastAsia="Times New Roman"/>
          <w:color w:val="auto"/>
          <w:sz w:val="28"/>
          <w:szCs w:val="28"/>
        </w:rPr>
        <w:br/>
        <w:t>   Выше стропила, плотники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сб</w:t>
      </w:r>
      <w:r>
        <w:rPr>
          <w:rFonts w:eastAsia="Times New Roman"/>
          <w:color w:val="auto"/>
          <w:sz w:val="28"/>
          <w:szCs w:val="28"/>
        </w:rPr>
        <w:t>.</w:t>
      </w:r>
      <w:r w:rsidRPr="00081BC6">
        <w:rPr>
          <w:rFonts w:eastAsia="Times New Roman"/>
          <w:color w:val="auto"/>
          <w:sz w:val="28"/>
          <w:szCs w:val="28"/>
        </w:rPr>
        <w:t xml:space="preserve"> / Дж. Д. Сэлинджер</w:t>
      </w:r>
      <w:r>
        <w:rPr>
          <w:rFonts w:eastAsia="Times New Roman"/>
          <w:color w:val="auto"/>
          <w:sz w:val="28"/>
          <w:szCs w:val="28"/>
        </w:rPr>
        <w:t>.</w:t>
      </w:r>
      <w:r w:rsidRPr="00081BC6">
        <w:rPr>
          <w:rFonts w:eastAsia="Times New Roman"/>
          <w:color w:val="auto"/>
          <w:sz w:val="28"/>
          <w:szCs w:val="28"/>
        </w:rPr>
        <w:t xml:space="preserve"> - М.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Эксмо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; СПб: Домино, 2011. - 256 с. - ISBN 978-5-699-31858-2.</w:t>
      </w:r>
    </w:p>
    <w:p w:rsidR="00C74707" w:rsidRPr="00081BC6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 xml:space="preserve">Театральная критика </w:t>
      </w:r>
      <w:proofErr w:type="spellStart"/>
      <w:r w:rsidRPr="00081BC6">
        <w:rPr>
          <w:rFonts w:eastAsia="Times New Roman"/>
          <w:b/>
          <w:bCs/>
          <w:color w:val="auto"/>
          <w:sz w:val="28"/>
          <w:szCs w:val="28"/>
        </w:rPr>
        <w:t>Власа</w:t>
      </w:r>
      <w:proofErr w:type="spellEnd"/>
      <w:r w:rsidRPr="00081BC6">
        <w:rPr>
          <w:rFonts w:eastAsia="Times New Roman"/>
          <w:b/>
          <w:bCs/>
          <w:color w:val="auto"/>
          <w:sz w:val="28"/>
          <w:szCs w:val="28"/>
        </w:rPr>
        <w:t xml:space="preserve"> Дорошевича</w:t>
      </w:r>
      <w:r w:rsidRPr="00081BC6">
        <w:rPr>
          <w:rFonts w:eastAsia="Times New Roman"/>
          <w:color w:val="auto"/>
          <w:sz w:val="28"/>
          <w:szCs w:val="28"/>
        </w:rPr>
        <w:t xml:space="preserve"> / сост., вступ. статья и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коммент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. С. В.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Букчина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. - Мн.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Харвест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>, 2004. - 864 с. : ил. - ISBN 985-13-1460-9.</w:t>
      </w:r>
      <w:r w:rsidRPr="00081BC6">
        <w:rPr>
          <w:rFonts w:eastAsia="Times New Roman"/>
          <w:color w:val="auto"/>
          <w:sz w:val="28"/>
          <w:szCs w:val="28"/>
        </w:rPr>
        <w:br/>
        <w:t>Настоящее издание является первым наиболее полным собранием театральных очерков, фельетонов, рецензий знаменитого публициста, сатирика, критика В. М. Дорошевича (1865-1922), вошедшего в историю русской литературы и журналистики с титулом "короля фельетонистов". Наряду с не раз переиздававшимися очерками в книгу вошли и составили большую ее часть извлеченные из старой периодики фельетоны, статьи, рецензии, посвященные как знаменитым русским и зарубежным актерам, певцам, танцовщикам, так и скромным служителям Мельпомены. В том включены также письма В. М. Дорошевича к известным деятелям театра.</w:t>
      </w:r>
    </w:p>
    <w:p w:rsidR="00C74707" w:rsidRDefault="00C74707" w:rsidP="00C74707">
      <w:pPr>
        <w:pStyle w:val="a4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081BC6">
        <w:rPr>
          <w:rFonts w:eastAsia="Times New Roman"/>
          <w:b/>
          <w:bCs/>
          <w:color w:val="auto"/>
          <w:sz w:val="28"/>
          <w:szCs w:val="28"/>
        </w:rPr>
        <w:t>Тургенев, И. С.</w:t>
      </w:r>
      <w:r w:rsidRPr="00081BC6">
        <w:rPr>
          <w:rFonts w:eastAsia="Times New Roman"/>
          <w:color w:val="auto"/>
          <w:sz w:val="28"/>
          <w:szCs w:val="28"/>
        </w:rPr>
        <w:br/>
        <w:t>   Записки охотника. Отцы и дети / И. С. Тургенев. - Мн.</w:t>
      </w:r>
      <w:proofErr w:type="gramStart"/>
      <w:r w:rsidRPr="00081B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81B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Маст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081BC6">
        <w:rPr>
          <w:rFonts w:eastAsia="Times New Roman"/>
          <w:color w:val="auto"/>
          <w:sz w:val="28"/>
          <w:szCs w:val="28"/>
        </w:rPr>
        <w:t>лiт</w:t>
      </w:r>
      <w:proofErr w:type="spellEnd"/>
      <w:r w:rsidRPr="00081BC6">
        <w:rPr>
          <w:rFonts w:eastAsia="Times New Roman"/>
          <w:color w:val="auto"/>
          <w:sz w:val="28"/>
          <w:szCs w:val="28"/>
        </w:rPr>
        <w:t xml:space="preserve">., 1988. - 431 с. - ISBN 5-340-00161-Х. </w:t>
      </w:r>
    </w:p>
    <w:p w:rsidR="00ED4FB2" w:rsidRDefault="00ED4FB2" w:rsidP="00ED4FB2">
      <w:pPr>
        <w:pStyle w:val="a4"/>
        <w:rPr>
          <w:rFonts w:eastAsia="Times New Roman"/>
          <w:color w:val="auto"/>
          <w:sz w:val="28"/>
          <w:szCs w:val="28"/>
        </w:rPr>
      </w:pPr>
    </w:p>
    <w:p w:rsidR="00ED4FB2" w:rsidRPr="00081BC6" w:rsidRDefault="00ED4FB2" w:rsidP="00ED4FB2">
      <w:pPr>
        <w:pStyle w:val="a4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</w:rPr>
        <w:drawing>
          <wp:inline distT="0" distB="0" distL="0" distR="0">
            <wp:extent cx="4236622" cy="3179232"/>
            <wp:effectExtent l="19050" t="0" r="0" b="0"/>
            <wp:docPr id="8" name="Рисунок 8" descr="C:\Documents and Settings\Администратор.ECON205-1\Рабочий стол\db432033-04cf-565a-9514-37c8e47ce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.ECON205-1\Рабочий стол\db432033-04cf-565a-9514-37c8e47ce9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20" cy="318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9E" w:rsidRPr="00C74707" w:rsidRDefault="00196F9E" w:rsidP="00C74707"/>
    <w:sectPr w:rsidR="00196F9E" w:rsidRPr="00C7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644F"/>
    <w:multiLevelType w:val="hybridMultilevel"/>
    <w:tmpl w:val="C91C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03D8"/>
    <w:rsid w:val="0013475B"/>
    <w:rsid w:val="00196F9E"/>
    <w:rsid w:val="003F0C29"/>
    <w:rsid w:val="00B05452"/>
    <w:rsid w:val="00C74707"/>
    <w:rsid w:val="00CB48B3"/>
    <w:rsid w:val="00CC03D8"/>
    <w:rsid w:val="00ED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07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03D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3D8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74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74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07"/>
    <w:rPr>
      <w:rFonts w:ascii="Tahoma" w:eastAsiaTheme="minorEastAsia" w:hAnsi="Tahoma" w:cs="Tahoma"/>
      <w:color w:val="00008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2023-06-28T07:39:00Z</cp:lastPrinted>
  <dcterms:created xsi:type="dcterms:W3CDTF">2023-06-28T04:52:00Z</dcterms:created>
  <dcterms:modified xsi:type="dcterms:W3CDTF">2023-06-28T11:35:00Z</dcterms:modified>
</cp:coreProperties>
</file>